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FE" w:rsidRPr="004C729C" w:rsidRDefault="005548A0">
      <w:pPr>
        <w:rPr>
          <w:b/>
          <w:sz w:val="28"/>
          <w:szCs w:val="28"/>
        </w:rPr>
      </w:pPr>
      <w:r w:rsidRPr="004C729C">
        <w:rPr>
          <w:b/>
          <w:sz w:val="28"/>
          <w:szCs w:val="28"/>
        </w:rPr>
        <w:t>Vankien sosiaaliset oikeudet 17.4.2018</w:t>
      </w:r>
    </w:p>
    <w:p w:rsidR="005548A0" w:rsidRPr="00640436" w:rsidRDefault="005548A0">
      <w:pPr>
        <w:rPr>
          <w:sz w:val="28"/>
          <w:szCs w:val="28"/>
        </w:rPr>
      </w:pPr>
    </w:p>
    <w:p w:rsidR="005548A0" w:rsidRPr="00640436" w:rsidRDefault="005548A0">
      <w:pPr>
        <w:rPr>
          <w:sz w:val="28"/>
          <w:szCs w:val="28"/>
        </w:rPr>
      </w:pPr>
      <w:r w:rsidRPr="00640436">
        <w:rPr>
          <w:sz w:val="28"/>
          <w:szCs w:val="28"/>
        </w:rPr>
        <w:t>Kiitos kaikille puhujille erinomaisista esityksistä ja yleisölle kiitos mielenkiinnosta ja kommenteista.</w:t>
      </w:r>
    </w:p>
    <w:p w:rsidR="005548A0" w:rsidRPr="00640436" w:rsidRDefault="005548A0">
      <w:pPr>
        <w:rPr>
          <w:sz w:val="28"/>
          <w:szCs w:val="28"/>
        </w:rPr>
      </w:pPr>
    </w:p>
    <w:p w:rsidR="005548A0" w:rsidRDefault="005548A0">
      <w:pPr>
        <w:rPr>
          <w:sz w:val="28"/>
          <w:szCs w:val="28"/>
        </w:rPr>
      </w:pPr>
      <w:r w:rsidRPr="00640436">
        <w:rPr>
          <w:sz w:val="28"/>
          <w:szCs w:val="28"/>
        </w:rPr>
        <w:t xml:space="preserve">Olen Johanna Hietapakka, toimin lakimiehenä Rise kehassa. Vastaan työssäni EU- ja Pohjoismaiden välisistä vankien ja YKS-seuraamusten siirroista, pidätysmääräyksistä, osallistun vankilatarkastuksille sekä vastaan apulaisoikeusasiamiehen lausuntopyyntöihin sekä kanteluihin, HR-tehtävät. </w:t>
      </w:r>
      <w:r w:rsidR="00B22C5C">
        <w:rPr>
          <w:sz w:val="28"/>
          <w:szCs w:val="28"/>
        </w:rPr>
        <w:t>Tein yhdessä erityisasiantuntija Ulla Knuutin kanssa Risen vankeja- ja YKS-asiakkaita koskevan yhdevertaisuus- ja tasa-arvosuunnitelman.</w:t>
      </w:r>
    </w:p>
    <w:p w:rsidR="00D51D3E" w:rsidRDefault="00D51D3E">
      <w:pPr>
        <w:rPr>
          <w:sz w:val="28"/>
          <w:szCs w:val="28"/>
        </w:rPr>
      </w:pPr>
    </w:p>
    <w:p w:rsidR="00D51D3E" w:rsidRDefault="00D51D3E">
      <w:pPr>
        <w:rPr>
          <w:sz w:val="28"/>
          <w:szCs w:val="28"/>
        </w:rPr>
      </w:pPr>
      <w:r>
        <w:rPr>
          <w:sz w:val="28"/>
          <w:szCs w:val="28"/>
        </w:rPr>
        <w:t>Esim. ulkomaalaiset vangit valittavat siirtopäätöksistä:</w:t>
      </w:r>
    </w:p>
    <w:p w:rsidR="00D51D3E" w:rsidRDefault="00D51D3E">
      <w:pPr>
        <w:rPr>
          <w:sz w:val="28"/>
          <w:szCs w:val="28"/>
        </w:rPr>
      </w:pPr>
      <w:r>
        <w:rPr>
          <w:sz w:val="28"/>
          <w:szCs w:val="28"/>
        </w:rPr>
        <w:t>- opinnot, mahdollisuus työskennellä / mahdallisuudet työllistyä ja kouluttautua huonot, kohtelu ankarampaa. Vankien terveydenhuoltoa laiminlyödään säännöllisesti.</w:t>
      </w:r>
    </w:p>
    <w:p w:rsidR="00395F21" w:rsidRDefault="00D51D3E">
      <w:pPr>
        <w:rPr>
          <w:sz w:val="28"/>
          <w:szCs w:val="28"/>
        </w:rPr>
      </w:pPr>
      <w:r>
        <w:rPr>
          <w:sz w:val="28"/>
          <w:szCs w:val="28"/>
        </w:rPr>
        <w:t>------------</w:t>
      </w:r>
    </w:p>
    <w:p w:rsidR="00395F21" w:rsidRPr="00640436" w:rsidRDefault="00395F21">
      <w:pPr>
        <w:rPr>
          <w:sz w:val="28"/>
          <w:szCs w:val="28"/>
        </w:rPr>
      </w:pPr>
      <w:r>
        <w:rPr>
          <w:b/>
          <w:sz w:val="28"/>
          <w:szCs w:val="28"/>
        </w:rPr>
        <w:t xml:space="preserve">Internetistä: </w:t>
      </w:r>
      <w:r w:rsidRPr="00395F21">
        <w:rPr>
          <w:b/>
          <w:sz w:val="28"/>
          <w:szCs w:val="28"/>
        </w:rPr>
        <w:t>COPE-hanke</w:t>
      </w:r>
      <w:r>
        <w:rPr>
          <w:sz w:val="28"/>
          <w:szCs w:val="28"/>
        </w:rPr>
        <w:t xml:space="preserve"> </w:t>
      </w:r>
      <w:r w:rsidRPr="00395F21">
        <w:rPr>
          <w:sz w:val="28"/>
          <w:szCs w:val="28"/>
        </w:rPr>
        <w:sym w:font="Wingdings" w:char="F0E0"/>
      </w:r>
      <w:r w:rsidRPr="00395F21">
        <w:rPr>
          <w:sz w:val="28"/>
          <w:szCs w:val="28"/>
        </w:rPr>
        <w:t>Sosiaaliset oikeudet tarkoittavat erityisesti oikeutta välttämättömään toimeentuloon, huolenpitoon ja yhdenvertaiseen kohteluun. Lisäksi se tarkoittaa riittäviä sosiaali- ja terveyspalveluita.</w:t>
      </w:r>
    </w:p>
    <w:p w:rsidR="0059146A" w:rsidRDefault="0059146A">
      <w:pPr>
        <w:rPr>
          <w:sz w:val="28"/>
          <w:szCs w:val="28"/>
        </w:rPr>
      </w:pPr>
      <w:bookmarkStart w:id="0" w:name="_GoBack"/>
      <w:bookmarkEnd w:id="0"/>
    </w:p>
    <w:p w:rsidR="00164D9C" w:rsidRDefault="00164D9C">
      <w:pPr>
        <w:rPr>
          <w:sz w:val="28"/>
          <w:szCs w:val="28"/>
        </w:rPr>
      </w:pPr>
      <w:r w:rsidRPr="004819DE">
        <w:rPr>
          <w:b/>
          <w:sz w:val="28"/>
          <w:szCs w:val="28"/>
        </w:rPr>
        <w:t>Kela</w:t>
      </w:r>
      <w:r>
        <w:rPr>
          <w:sz w:val="28"/>
          <w:szCs w:val="28"/>
        </w:rPr>
        <w:t>: sosiaaliturvalainsäädäntö: sosiaalietuudet, PL: TSS-oikeudet: työ, opetus, välttämätön toimeentulo ja huolenpito, sosiaali- ja terveyspalvelut.</w:t>
      </w:r>
    </w:p>
    <w:p w:rsidR="00164D9C" w:rsidRDefault="00164D9C">
      <w:pPr>
        <w:rPr>
          <w:sz w:val="28"/>
          <w:szCs w:val="28"/>
        </w:rPr>
      </w:pPr>
    </w:p>
    <w:p w:rsidR="00164D9C" w:rsidRDefault="00164D9C">
      <w:pPr>
        <w:rPr>
          <w:sz w:val="28"/>
          <w:szCs w:val="28"/>
        </w:rPr>
      </w:pPr>
      <w:r>
        <w:rPr>
          <w:sz w:val="28"/>
          <w:szCs w:val="28"/>
        </w:rPr>
        <w:t xml:space="preserve">Ransu: vangille on laadittava ransu: suorittamista, vapauttamista ja ehdonalaista vapautumista varten </w:t>
      </w:r>
      <w:r w:rsidRPr="00164D9C">
        <w:rPr>
          <w:sz w:val="28"/>
          <w:szCs w:val="28"/>
        </w:rPr>
        <w:sym w:font="Wingdings" w:char="F0E0"/>
      </w:r>
      <w:r>
        <w:rPr>
          <w:sz w:val="28"/>
          <w:szCs w:val="28"/>
        </w:rPr>
        <w:t xml:space="preserve"> toiminnat rangaistusaikana</w:t>
      </w:r>
    </w:p>
    <w:p w:rsidR="00164D9C" w:rsidRDefault="00164D9C">
      <w:pPr>
        <w:rPr>
          <w:sz w:val="28"/>
          <w:szCs w:val="28"/>
        </w:rPr>
      </w:pPr>
      <w:r>
        <w:rPr>
          <w:sz w:val="28"/>
          <w:szCs w:val="28"/>
        </w:rPr>
        <w:t>----------</w:t>
      </w:r>
    </w:p>
    <w:p w:rsidR="009D7716" w:rsidRPr="00683033" w:rsidRDefault="009D7716">
      <w:pPr>
        <w:rPr>
          <w:sz w:val="16"/>
          <w:szCs w:val="16"/>
        </w:rPr>
      </w:pPr>
      <w:r>
        <w:rPr>
          <w:sz w:val="28"/>
          <w:szCs w:val="28"/>
        </w:rPr>
        <w:t xml:space="preserve">- </w:t>
      </w:r>
      <w:r w:rsidRPr="00683033">
        <w:rPr>
          <w:sz w:val="16"/>
          <w:szCs w:val="16"/>
        </w:rPr>
        <w:t>Käyttöraha, toimintaraha tai palkka</w:t>
      </w:r>
    </w:p>
    <w:p w:rsidR="0059146A" w:rsidRPr="00640436" w:rsidRDefault="0059146A">
      <w:pPr>
        <w:rPr>
          <w:sz w:val="28"/>
          <w:szCs w:val="28"/>
        </w:rPr>
      </w:pPr>
    </w:p>
    <w:p w:rsidR="0059146A" w:rsidRPr="00640436" w:rsidRDefault="0059146A">
      <w:pPr>
        <w:rPr>
          <w:sz w:val="28"/>
          <w:szCs w:val="28"/>
        </w:rPr>
      </w:pPr>
      <w:r w:rsidRPr="00640436">
        <w:rPr>
          <w:sz w:val="28"/>
          <w:szCs w:val="28"/>
        </w:rPr>
        <w:t xml:space="preserve">Yhteensovitetaan Risen sisäisiä lainmuutostoiveita, </w:t>
      </w:r>
    </w:p>
    <w:p w:rsidR="0059146A" w:rsidRPr="00640436" w:rsidRDefault="0059146A">
      <w:pPr>
        <w:rPr>
          <w:sz w:val="28"/>
          <w:szCs w:val="28"/>
        </w:rPr>
      </w:pPr>
      <w:r w:rsidRPr="00640436">
        <w:rPr>
          <w:sz w:val="28"/>
          <w:szCs w:val="28"/>
        </w:rPr>
        <w:t xml:space="preserve">säädösvalmisteluun osallistuminen selkiytetään ja terävöitetään, </w:t>
      </w:r>
    </w:p>
    <w:p w:rsidR="0059146A" w:rsidRPr="00640436" w:rsidRDefault="0059146A">
      <w:pPr>
        <w:rPr>
          <w:sz w:val="28"/>
          <w:szCs w:val="28"/>
        </w:rPr>
      </w:pPr>
      <w:r w:rsidRPr="00640436">
        <w:rPr>
          <w:sz w:val="28"/>
          <w:szCs w:val="28"/>
        </w:rPr>
        <w:t>tiedonkulkua parannetaan lainvalmisteluun ja normiohjaukseen sekä lainmuutosten jalkauttamiseen liittyen Risen sisällä sekä Rise ja KPO:n välillä.</w:t>
      </w:r>
    </w:p>
    <w:p w:rsidR="0059146A" w:rsidRPr="00640436" w:rsidRDefault="0059146A">
      <w:pPr>
        <w:rPr>
          <w:sz w:val="28"/>
          <w:szCs w:val="28"/>
        </w:rPr>
      </w:pPr>
    </w:p>
    <w:p w:rsidR="0059146A" w:rsidRPr="00640436" w:rsidRDefault="0059146A">
      <w:pPr>
        <w:rPr>
          <w:sz w:val="28"/>
          <w:szCs w:val="28"/>
        </w:rPr>
      </w:pPr>
      <w:r w:rsidRPr="00640436">
        <w:rPr>
          <w:b/>
          <w:sz w:val="28"/>
          <w:szCs w:val="28"/>
        </w:rPr>
        <w:t>Laillisuusvalvonnan</w:t>
      </w:r>
      <w:r w:rsidRPr="00640436">
        <w:rPr>
          <w:sz w:val="28"/>
          <w:szCs w:val="28"/>
        </w:rPr>
        <w:t xml:space="preserve"> vaikuttavuutta lisätään kehittämällä ja tehostamalla ko. prosesseja</w:t>
      </w:r>
    </w:p>
    <w:p w:rsidR="00F05B11" w:rsidRPr="00640436" w:rsidRDefault="00F05B11">
      <w:pPr>
        <w:rPr>
          <w:sz w:val="28"/>
          <w:szCs w:val="28"/>
        </w:rPr>
      </w:pPr>
      <w:r w:rsidRPr="00640436">
        <w:rPr>
          <w:sz w:val="28"/>
          <w:szCs w:val="28"/>
        </w:rPr>
        <w:t>* Ennakollinen laillisuusvalvonta: mm. Risen normien laatiminen (keha), henkilökunnan koulutus ja oikeudellinen neuvonta</w:t>
      </w:r>
    </w:p>
    <w:p w:rsidR="00F05B11" w:rsidRPr="00640436" w:rsidRDefault="00F05B11">
      <w:pPr>
        <w:rPr>
          <w:sz w:val="28"/>
          <w:szCs w:val="28"/>
        </w:rPr>
      </w:pPr>
      <w:r w:rsidRPr="00640436">
        <w:rPr>
          <w:sz w:val="28"/>
          <w:szCs w:val="28"/>
        </w:rPr>
        <w:t>* Jälkikäteinen laillisuusvalvonta: vankien ja YKS-asiakkaiden kohtelun ja olosuhteiden lainmukaisuuden valvontaa, kantelut, oikaisuvaatimukset ja valitukset, AOA:lle lausuminen, Sisäisen tarkastuksen koordinoimat kehan toteuttamat yksikkötarkastukset.</w:t>
      </w:r>
    </w:p>
    <w:p w:rsidR="00F05B11" w:rsidRPr="00640436" w:rsidRDefault="00F05B11" w:rsidP="0059146A">
      <w:pPr>
        <w:rPr>
          <w:sz w:val="28"/>
          <w:szCs w:val="28"/>
        </w:rPr>
      </w:pPr>
    </w:p>
    <w:p w:rsidR="0059146A" w:rsidRPr="00640436" w:rsidRDefault="0059146A" w:rsidP="0059146A">
      <w:pPr>
        <w:rPr>
          <w:sz w:val="28"/>
          <w:szCs w:val="28"/>
        </w:rPr>
      </w:pPr>
      <w:r w:rsidRPr="00640436">
        <w:rPr>
          <w:sz w:val="28"/>
          <w:szCs w:val="28"/>
        </w:rPr>
        <w:t xml:space="preserve">Kehan </w:t>
      </w:r>
      <w:r w:rsidRPr="00640436">
        <w:rPr>
          <w:b/>
          <w:sz w:val="28"/>
          <w:szCs w:val="28"/>
        </w:rPr>
        <w:t xml:space="preserve">kanteluprosessia </w:t>
      </w:r>
      <w:r w:rsidRPr="00640436">
        <w:rPr>
          <w:sz w:val="28"/>
          <w:szCs w:val="28"/>
        </w:rPr>
        <w:t xml:space="preserve">kehitetään siten, että vaikutetaan nopeammin ja keskitytään asioihin, jotka vaativat ohjaamista.  </w:t>
      </w:r>
    </w:p>
    <w:p w:rsidR="0059146A" w:rsidRDefault="0059146A" w:rsidP="0059146A">
      <w:pPr>
        <w:rPr>
          <w:sz w:val="28"/>
          <w:szCs w:val="28"/>
        </w:rPr>
      </w:pPr>
      <w:r w:rsidRPr="00640436">
        <w:rPr>
          <w:sz w:val="28"/>
          <w:szCs w:val="28"/>
        </w:rPr>
        <w:lastRenderedPageBreak/>
        <w:t xml:space="preserve">Vanki-/asiakaskohtelun lainmukaisuuden valvonnan osalta kehitetään </w:t>
      </w:r>
      <w:r w:rsidRPr="00640436">
        <w:rPr>
          <w:b/>
          <w:sz w:val="28"/>
          <w:szCs w:val="28"/>
        </w:rPr>
        <w:t>yksikkötarkastusten</w:t>
      </w:r>
      <w:r w:rsidRPr="00640436">
        <w:rPr>
          <w:sz w:val="28"/>
          <w:szCs w:val="28"/>
        </w:rPr>
        <w:t xml:space="preserve"> sisältö, menettelyt ja intensiteetti vaikuttavammiksi ja Risen yksiköitä palveleviksi ohjauksen keinoiksi, luodaan rakenteet ja menettelyt omavalvonnalle</w:t>
      </w:r>
    </w:p>
    <w:p w:rsidR="00CC5148" w:rsidRDefault="00CC5148" w:rsidP="0059146A">
      <w:pPr>
        <w:rPr>
          <w:sz w:val="28"/>
          <w:szCs w:val="28"/>
        </w:rPr>
      </w:pPr>
    </w:p>
    <w:p w:rsidR="00CC5148" w:rsidRPr="00640436" w:rsidRDefault="00CC5148" w:rsidP="0059146A">
      <w:pPr>
        <w:rPr>
          <w:sz w:val="28"/>
          <w:szCs w:val="28"/>
        </w:rPr>
      </w:pPr>
      <w:r>
        <w:rPr>
          <w:sz w:val="28"/>
          <w:szCs w:val="28"/>
        </w:rPr>
        <w:t>Vankeusaika mahdollisuutena: Tavoitteena</w:t>
      </w:r>
      <w:r w:rsidRPr="00CC5148">
        <w:rPr>
          <w:sz w:val="28"/>
          <w:szCs w:val="28"/>
        </w:rPr>
        <w:t xml:space="preserve"> on lisätä sosiaalista osallisuutta, kehittää palvelujärjestelmää ja yhteistyötä erityisesti </w:t>
      </w:r>
      <w:r>
        <w:rPr>
          <w:sz w:val="28"/>
          <w:szCs w:val="28"/>
        </w:rPr>
        <w:t>”</w:t>
      </w:r>
      <w:r w:rsidRPr="00CC5148">
        <w:rPr>
          <w:sz w:val="28"/>
          <w:szCs w:val="28"/>
        </w:rPr>
        <w:t>Työllistymistä edistävä monialainen yhteispalvelu</w:t>
      </w:r>
      <w:r>
        <w:rPr>
          <w:sz w:val="28"/>
          <w:szCs w:val="28"/>
        </w:rPr>
        <w:t>”</w:t>
      </w:r>
      <w:r w:rsidRPr="00CC5148">
        <w:rPr>
          <w:sz w:val="28"/>
          <w:szCs w:val="28"/>
        </w:rPr>
        <w:t xml:space="preserve"> </w:t>
      </w:r>
      <w:r>
        <w:rPr>
          <w:sz w:val="28"/>
          <w:szCs w:val="28"/>
        </w:rPr>
        <w:t>(</w:t>
      </w:r>
      <w:r w:rsidRPr="00CC5148">
        <w:rPr>
          <w:sz w:val="28"/>
          <w:szCs w:val="28"/>
        </w:rPr>
        <w:t xml:space="preserve">T YP –verkostojen </w:t>
      </w:r>
      <w:r>
        <w:rPr>
          <w:sz w:val="28"/>
          <w:szCs w:val="28"/>
        </w:rPr>
        <w:t>)</w:t>
      </w:r>
      <w:r w:rsidRPr="00CC5148">
        <w:rPr>
          <w:sz w:val="28"/>
          <w:szCs w:val="28"/>
        </w:rPr>
        <w:t>sekä järjestöjen kanssa. Pyrimme lisäksi luomaan pohjaa tavoitteelliselle verkostoyhteistyölle, olemaan mukana SOTE-uudistukseen valmistautumisessa sekä luomaan valtakunnallinen palvelupoluttamisen toimintamalli, keräämään hyviä käytäntöjä sekä tekemään suosituksia.</w:t>
      </w:r>
    </w:p>
    <w:p w:rsidR="00FE7D46" w:rsidRPr="00FE7D46" w:rsidRDefault="00FE7D46" w:rsidP="0059146A">
      <w:pPr>
        <w:rPr>
          <w:b/>
          <w:sz w:val="24"/>
          <w:szCs w:val="24"/>
        </w:rPr>
      </w:pPr>
    </w:p>
    <w:p w:rsidR="00770810" w:rsidRDefault="005C6C73" w:rsidP="00FE7D46">
      <w:pPr>
        <w:rPr>
          <w:b/>
          <w:sz w:val="24"/>
          <w:szCs w:val="24"/>
        </w:rPr>
      </w:pPr>
      <w:r>
        <w:rPr>
          <w:b/>
          <w:sz w:val="24"/>
          <w:szCs w:val="24"/>
        </w:rPr>
        <w:t>Aune-hanke:</w:t>
      </w:r>
      <w:r w:rsidRPr="005C6C73">
        <w:t xml:space="preserve"> </w:t>
      </w:r>
      <w:r w:rsidRPr="005C6C73">
        <w:rPr>
          <w:b/>
          <w:sz w:val="24"/>
          <w:szCs w:val="24"/>
        </w:rPr>
        <w:t>pitkäaikaisasun</w:t>
      </w:r>
      <w:r w:rsidR="006C1319">
        <w:rPr>
          <w:b/>
          <w:sz w:val="24"/>
          <w:szCs w:val="24"/>
        </w:rPr>
        <w:t>nottomuuden vähentämisohjelma</w:t>
      </w:r>
    </w:p>
    <w:p w:rsidR="006C1319" w:rsidRPr="006C1319" w:rsidRDefault="006C1319" w:rsidP="006C1319">
      <w:pPr>
        <w:rPr>
          <w:sz w:val="24"/>
          <w:szCs w:val="24"/>
        </w:rPr>
      </w:pPr>
      <w:r w:rsidRPr="006C1319">
        <w:rPr>
          <w:sz w:val="24"/>
          <w:szCs w:val="24"/>
        </w:rPr>
        <w:t xml:space="preserve">Risen osalta hankkeella on tavoitteena tukea vankilasta vapautuvien ja yhdyskuntaseuraamusta suorittavien </w:t>
      </w:r>
    </w:p>
    <w:p w:rsidR="006C1319" w:rsidRPr="006C1319" w:rsidRDefault="006C1319" w:rsidP="006C1319">
      <w:pPr>
        <w:rPr>
          <w:sz w:val="24"/>
          <w:szCs w:val="24"/>
        </w:rPr>
      </w:pPr>
      <w:r>
        <w:rPr>
          <w:sz w:val="24"/>
          <w:szCs w:val="24"/>
        </w:rPr>
        <w:tab/>
      </w:r>
      <w:r w:rsidRPr="006C1319">
        <w:rPr>
          <w:sz w:val="24"/>
          <w:szCs w:val="24"/>
        </w:rPr>
        <w:t>•asunnonsaantia,</w:t>
      </w:r>
    </w:p>
    <w:p w:rsidR="006C1319" w:rsidRPr="006C1319" w:rsidRDefault="006C1319" w:rsidP="006C1319">
      <w:pPr>
        <w:rPr>
          <w:sz w:val="24"/>
          <w:szCs w:val="24"/>
        </w:rPr>
      </w:pPr>
      <w:r>
        <w:rPr>
          <w:sz w:val="24"/>
          <w:szCs w:val="24"/>
        </w:rPr>
        <w:tab/>
      </w:r>
      <w:r w:rsidRPr="006C1319">
        <w:rPr>
          <w:sz w:val="24"/>
          <w:szCs w:val="24"/>
        </w:rPr>
        <w:t>•asumisvalmennusta ja</w:t>
      </w:r>
    </w:p>
    <w:p w:rsidR="006C1319" w:rsidRPr="006C1319" w:rsidRDefault="006C1319" w:rsidP="006C1319">
      <w:pPr>
        <w:rPr>
          <w:sz w:val="24"/>
          <w:szCs w:val="24"/>
        </w:rPr>
      </w:pPr>
      <w:r>
        <w:rPr>
          <w:sz w:val="24"/>
          <w:szCs w:val="24"/>
        </w:rPr>
        <w:tab/>
      </w:r>
      <w:r w:rsidRPr="006C1319">
        <w:rPr>
          <w:sz w:val="24"/>
          <w:szCs w:val="24"/>
        </w:rPr>
        <w:t>•elämänhallintaa</w:t>
      </w:r>
    </w:p>
    <w:p w:rsidR="006C1319" w:rsidRPr="006C1319" w:rsidRDefault="006C1319" w:rsidP="006C1319">
      <w:pPr>
        <w:rPr>
          <w:sz w:val="24"/>
          <w:szCs w:val="24"/>
        </w:rPr>
      </w:pPr>
      <w:r>
        <w:rPr>
          <w:sz w:val="24"/>
          <w:szCs w:val="24"/>
        </w:rPr>
        <w:tab/>
      </w:r>
      <w:r w:rsidRPr="006C1319">
        <w:rPr>
          <w:sz w:val="24"/>
          <w:szCs w:val="24"/>
        </w:rPr>
        <w:t>•sekä vähentää vankien ja yhdyskuntaseuraamusasiakkaiden asunnottomuutta.</w:t>
      </w:r>
    </w:p>
    <w:p w:rsidR="005C6C73" w:rsidRDefault="005C6C73" w:rsidP="00FE7D46">
      <w:pPr>
        <w:rPr>
          <w:b/>
          <w:sz w:val="24"/>
          <w:szCs w:val="24"/>
        </w:rPr>
      </w:pPr>
    </w:p>
    <w:p w:rsidR="005C6C73" w:rsidRDefault="005C6C73" w:rsidP="00FE7D46">
      <w:pPr>
        <w:rPr>
          <w:b/>
          <w:sz w:val="24"/>
          <w:szCs w:val="24"/>
        </w:rPr>
      </w:pPr>
    </w:p>
    <w:p w:rsidR="007E1F67" w:rsidRDefault="007E1F67" w:rsidP="00FE7D46">
      <w:pPr>
        <w:rPr>
          <w:b/>
          <w:sz w:val="24"/>
          <w:szCs w:val="24"/>
        </w:rPr>
      </w:pPr>
    </w:p>
    <w:p w:rsidR="00770810" w:rsidRDefault="00770810" w:rsidP="00FE7D46">
      <w:pPr>
        <w:rPr>
          <w:b/>
          <w:sz w:val="24"/>
          <w:szCs w:val="24"/>
        </w:rPr>
      </w:pPr>
    </w:p>
    <w:p w:rsidR="00FE7D46" w:rsidRDefault="00640436" w:rsidP="00FE7D46">
      <w:pPr>
        <w:rPr>
          <w:b/>
          <w:sz w:val="24"/>
          <w:szCs w:val="24"/>
        </w:rPr>
      </w:pPr>
      <w:r>
        <w:rPr>
          <w:b/>
          <w:sz w:val="24"/>
          <w:szCs w:val="24"/>
        </w:rPr>
        <w:t xml:space="preserve">DIA: </w:t>
      </w:r>
      <w:r w:rsidR="00FE7D46">
        <w:rPr>
          <w:b/>
          <w:sz w:val="24"/>
          <w:szCs w:val="24"/>
        </w:rPr>
        <w:t xml:space="preserve">LOUNAS </w:t>
      </w:r>
    </w:p>
    <w:p w:rsidR="00FE7D46" w:rsidRPr="00FE7D46" w:rsidRDefault="00FE7D46" w:rsidP="00FE7D46">
      <w:pPr>
        <w:rPr>
          <w:sz w:val="24"/>
          <w:szCs w:val="24"/>
        </w:rPr>
      </w:pPr>
      <w:r w:rsidRPr="00FE7D46">
        <w:rPr>
          <w:b/>
          <w:sz w:val="24"/>
          <w:szCs w:val="24"/>
        </w:rPr>
        <w:t>Havainto</w:t>
      </w:r>
      <w:r>
        <w:rPr>
          <w:sz w:val="24"/>
          <w:szCs w:val="24"/>
        </w:rPr>
        <w:tab/>
        <w:t>Osaston X</w:t>
      </w:r>
      <w:r w:rsidRPr="00FE7D46">
        <w:rPr>
          <w:sz w:val="24"/>
          <w:szCs w:val="24"/>
        </w:rPr>
        <w:t xml:space="preserve"> ja matkaselliosaston päiväjärjestyksien mukaan lounas alkaa arkisin jo kello 10.15. Kaikkien osastojen päiväjärjestyksissä on lauantaisin ja sunnuntaisin päiväruokailun osalta merki</w:t>
      </w:r>
      <w:r>
        <w:rPr>
          <w:sz w:val="24"/>
          <w:szCs w:val="24"/>
        </w:rPr>
        <w:t xml:space="preserve">tty vain päivällinen. </w:t>
      </w:r>
    </w:p>
    <w:p w:rsidR="00FE7D46" w:rsidRPr="0059146A" w:rsidRDefault="00FE7D46" w:rsidP="00FE7D46">
      <w:pPr>
        <w:rPr>
          <w:sz w:val="24"/>
          <w:szCs w:val="24"/>
        </w:rPr>
      </w:pPr>
      <w:r w:rsidRPr="00FE7D46">
        <w:rPr>
          <w:b/>
          <w:sz w:val="24"/>
          <w:szCs w:val="24"/>
        </w:rPr>
        <w:t>Suositus</w:t>
      </w:r>
      <w:r w:rsidRPr="00FE7D46">
        <w:rPr>
          <w:sz w:val="24"/>
          <w:szCs w:val="24"/>
        </w:rPr>
        <w:tab/>
        <w:t>Keskushallintoyksikkö ymmärtää, että osastojen lounastauolle varattu kellonaika on yhteydessä osaston päiväjärjestykseen sekä toimintojen järjestämiseen ja aikatauluttamiseen vankilassa laajemmin. Ruokailun käytännön järjestelyt ovat vankilan päätäntävallassa. Vankeuslain 1 luvun 3 §:n mukaisesti vankilan olot on järjestettävä niin pitkälle kuin mahdollista vastaamaan yhteiskunnassa vallitsevia elinoloja. Koska vangeilla ei ole mahdollisuutta käyttää esimerkiksi lounasliukumaa, normaalisuusperiaatteen mukaan ja yleisen elämänkokemuksen perusteella lounaan olisi vankilaolosuhteissa hyvä alkaa aikaisintaan kello 10.30. Viikonlopun ruokailun osalta päivällinen tulisi kaikkien osastojen osalta muuttaa muotoon ”yhdistetty lounas ja päivällinen”, jotta päiväjärjestyksestä ei saa virheellistä kuvaa siitä, että vangeille tarjottavia asianmukaisia ruokamääriä olisi vähennetty.</w:t>
      </w:r>
    </w:p>
    <w:sectPr w:rsidR="00FE7D46" w:rsidRPr="0059146A" w:rsidSect="00D51D3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A0"/>
    <w:rsid w:val="00090923"/>
    <w:rsid w:val="00164D9C"/>
    <w:rsid w:val="001E50FC"/>
    <w:rsid w:val="00221EB7"/>
    <w:rsid w:val="002756D5"/>
    <w:rsid w:val="00395F21"/>
    <w:rsid w:val="004819DE"/>
    <w:rsid w:val="004C729C"/>
    <w:rsid w:val="005548A0"/>
    <w:rsid w:val="0059146A"/>
    <w:rsid w:val="005C6C73"/>
    <w:rsid w:val="00640436"/>
    <w:rsid w:val="00683033"/>
    <w:rsid w:val="006C1319"/>
    <w:rsid w:val="00770810"/>
    <w:rsid w:val="007E1F67"/>
    <w:rsid w:val="008E0C68"/>
    <w:rsid w:val="009D7716"/>
    <w:rsid w:val="00AE0F8F"/>
    <w:rsid w:val="00B22C5C"/>
    <w:rsid w:val="00CC5148"/>
    <w:rsid w:val="00D51D3E"/>
    <w:rsid w:val="00F05B11"/>
    <w:rsid w:val="00FE7D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0" w:line="24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TotalTime>
  <Pages>2</Pages>
  <Words>478</Words>
  <Characters>3874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Hietapakka Johanna A</dc:creator>
  <cp:lastModifiedBy>Hietapakka Johanna A</cp:lastModifiedBy>
  <cp:revision>21</cp:revision>
  <dcterms:created xsi:type="dcterms:W3CDTF">2018-04-14T11:12:00Z</dcterms:created>
  <dcterms:modified xsi:type="dcterms:W3CDTF">2018-04-17T08:40:00Z</dcterms:modified>
</cp:coreProperties>
</file>